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C9C6" w14:textId="77777777" w:rsidR="004C206E" w:rsidRDefault="004C206E" w:rsidP="004C206E">
      <w:pPr>
        <w:rPr>
          <w:rFonts w:ascii="Georgia" w:hAnsi="Georgia"/>
        </w:rPr>
      </w:pPr>
    </w:p>
    <w:p w14:paraId="2AEDDF01" w14:textId="2D3C775A" w:rsidR="00D42883" w:rsidRPr="00D42883" w:rsidRDefault="00D42883" w:rsidP="00D42883">
      <w:pPr>
        <w:rPr>
          <w:rFonts w:ascii="Georgia" w:hAnsi="Georgia"/>
        </w:rPr>
      </w:pPr>
      <w:r w:rsidRPr="00D42883">
        <w:rPr>
          <w:rFonts w:ascii="Georgia" w:hAnsi="Georgia"/>
        </w:rPr>
        <w:t xml:space="preserve">Dear </w:t>
      </w:r>
      <w:r w:rsidRPr="00D42883">
        <w:rPr>
          <w:rFonts w:ascii="Georgia" w:hAnsi="Georgia"/>
          <w:highlight w:val="yellow"/>
        </w:rPr>
        <w:t>[INSERT NAME]</w:t>
      </w:r>
      <w:r w:rsidRPr="00D42883">
        <w:rPr>
          <w:rFonts w:ascii="Georgia" w:hAnsi="Georgia"/>
        </w:rPr>
        <w:t>,</w:t>
      </w:r>
    </w:p>
    <w:p w14:paraId="02910036" w14:textId="06C66896" w:rsidR="00D42883" w:rsidRPr="00D42883" w:rsidRDefault="00D42883" w:rsidP="00D42883">
      <w:pPr>
        <w:rPr>
          <w:rFonts w:ascii="Georgia" w:hAnsi="Georgia"/>
        </w:rPr>
      </w:pPr>
      <w:r w:rsidRPr="00D42883">
        <w:rPr>
          <w:rFonts w:ascii="Georgia" w:hAnsi="Georgia"/>
        </w:rPr>
        <w:t xml:space="preserve">NACRO is a network of </w:t>
      </w:r>
      <w:r w:rsidR="0088306B">
        <w:rPr>
          <w:rFonts w:ascii="Georgia" w:hAnsi="Georgia"/>
        </w:rPr>
        <w:t>nearly 500</w:t>
      </w:r>
      <w:r w:rsidRPr="00D42883">
        <w:rPr>
          <w:rFonts w:ascii="Georgia" w:hAnsi="Georgia"/>
        </w:rPr>
        <w:t xml:space="preserve"> university-industry corporate relations professionals.</w:t>
      </w:r>
      <w:r>
        <w:rPr>
          <w:rFonts w:ascii="Georgia" w:hAnsi="Georgia"/>
        </w:rPr>
        <w:t xml:space="preserve"> </w:t>
      </w:r>
      <w:r w:rsidRPr="00D42883">
        <w:rPr>
          <w:rFonts w:ascii="Georgia" w:hAnsi="Georgia"/>
        </w:rPr>
        <w:t xml:space="preserve"> Each year</w:t>
      </w:r>
      <w:r w:rsidR="00E53BF9">
        <w:rPr>
          <w:rFonts w:ascii="Georgia" w:hAnsi="Georgia"/>
        </w:rPr>
        <w:t>,</w:t>
      </w:r>
      <w:r w:rsidRPr="00D42883">
        <w:rPr>
          <w:rFonts w:ascii="Georgia" w:hAnsi="Georgia"/>
        </w:rPr>
        <w:t xml:space="preserve"> we provide professional development opportunities, thought leadership</w:t>
      </w:r>
      <w:r w:rsidR="0088306B">
        <w:rPr>
          <w:rFonts w:ascii="Georgia" w:hAnsi="Georgia"/>
        </w:rPr>
        <w:t>,</w:t>
      </w:r>
      <w:r w:rsidRPr="00D42883">
        <w:rPr>
          <w:rFonts w:ascii="Georgia" w:hAnsi="Georgia"/>
        </w:rPr>
        <w:t xml:space="preserve"> and best practices for those working in this field.</w:t>
      </w:r>
      <w:r>
        <w:rPr>
          <w:rFonts w:ascii="Georgia" w:hAnsi="Georgia"/>
        </w:rPr>
        <w:t xml:space="preserve"> </w:t>
      </w:r>
      <w:r w:rsidRPr="00D42883">
        <w:rPr>
          <w:rFonts w:ascii="Georgia" w:hAnsi="Georgia"/>
        </w:rPr>
        <w:t xml:space="preserve"> It is in this capacity that the </w:t>
      </w:r>
      <w:r w:rsidR="00463B6F">
        <w:rPr>
          <w:rFonts w:ascii="Georgia" w:hAnsi="Georgia"/>
        </w:rPr>
        <w:t>NACRO</w:t>
      </w:r>
      <w:r w:rsidRPr="00D42883">
        <w:rPr>
          <w:rFonts w:ascii="Georgia" w:hAnsi="Georgia"/>
        </w:rPr>
        <w:t xml:space="preserve"> has developed and is </w:t>
      </w:r>
      <w:r w:rsidR="0088306B">
        <w:rPr>
          <w:rFonts w:ascii="Georgia" w:hAnsi="Georgia"/>
        </w:rPr>
        <w:t>again</w:t>
      </w:r>
      <w:r w:rsidRPr="00D42883">
        <w:rPr>
          <w:rFonts w:ascii="Georgia" w:hAnsi="Georgia"/>
        </w:rPr>
        <w:t xml:space="preserve"> </w:t>
      </w:r>
      <w:r w:rsidR="00F800B8">
        <w:rPr>
          <w:rFonts w:ascii="Georgia" w:hAnsi="Georgia"/>
        </w:rPr>
        <w:t>executing</w:t>
      </w:r>
      <w:r w:rsidR="00F800B8" w:rsidRPr="00D42883">
        <w:rPr>
          <w:rFonts w:ascii="Georgia" w:hAnsi="Georgia"/>
        </w:rPr>
        <w:t xml:space="preserve"> </w:t>
      </w:r>
      <w:r w:rsidR="00E53BF9">
        <w:rPr>
          <w:rFonts w:ascii="Georgia" w:hAnsi="Georgia"/>
        </w:rPr>
        <w:t>its</w:t>
      </w:r>
      <w:r w:rsidR="00E53BF9" w:rsidRPr="00D42883">
        <w:rPr>
          <w:rFonts w:ascii="Georgia" w:hAnsi="Georgia"/>
        </w:rPr>
        <w:t xml:space="preserve"> </w:t>
      </w:r>
      <w:r w:rsidRPr="00D42883">
        <w:rPr>
          <w:rFonts w:ascii="Georgia" w:hAnsi="Georgia"/>
        </w:rPr>
        <w:t xml:space="preserve">national Financial Metrics Survey to capture and report investments from industry made </w:t>
      </w:r>
      <w:r w:rsidR="00F800B8">
        <w:rPr>
          <w:rFonts w:ascii="Georgia" w:hAnsi="Georgia"/>
        </w:rPr>
        <w:t>in</w:t>
      </w:r>
      <w:r w:rsidR="00F800B8" w:rsidRPr="00D42883">
        <w:rPr>
          <w:rFonts w:ascii="Georgia" w:hAnsi="Georgia"/>
        </w:rPr>
        <w:t xml:space="preserve"> </w:t>
      </w:r>
      <w:r w:rsidRPr="00D42883">
        <w:rPr>
          <w:rFonts w:ascii="Georgia" w:hAnsi="Georgia"/>
        </w:rPr>
        <w:t>higher education institutions.</w:t>
      </w:r>
      <w:r>
        <w:rPr>
          <w:rFonts w:ascii="Georgia" w:hAnsi="Georgia"/>
        </w:rPr>
        <w:t xml:space="preserve"> </w:t>
      </w:r>
      <w:r w:rsidRPr="00D42883">
        <w:rPr>
          <w:rFonts w:ascii="Georgia" w:hAnsi="Georgia"/>
        </w:rPr>
        <w:t xml:space="preserve"> We are writing to ask for </w:t>
      </w:r>
      <w:r w:rsidRPr="00D42883">
        <w:rPr>
          <w:rFonts w:ascii="Georgia" w:hAnsi="Georgia"/>
          <w:highlight w:val="yellow"/>
        </w:rPr>
        <w:t>[INSERT UNIVERSITY NAME]</w:t>
      </w:r>
      <w:r w:rsidRPr="00D42883">
        <w:rPr>
          <w:rFonts w:ascii="Georgia" w:hAnsi="Georgia"/>
        </w:rPr>
        <w:t>’s participation in this year’s survey.</w:t>
      </w:r>
    </w:p>
    <w:p w14:paraId="0FC1B8BD" w14:textId="7CEA6A0E" w:rsidR="00D42883" w:rsidRPr="00D42883" w:rsidRDefault="00E53BF9" w:rsidP="00463B6F">
      <w:pPr>
        <w:tabs>
          <w:tab w:val="left" w:pos="1710"/>
        </w:tabs>
        <w:rPr>
          <w:rFonts w:ascii="Georgia" w:hAnsi="Georgia"/>
        </w:rPr>
      </w:pPr>
      <w:r>
        <w:rPr>
          <w:rFonts w:ascii="Georgia" w:hAnsi="Georgia"/>
        </w:rPr>
        <w:t>NACRO’s Financial Metrics Survey</w:t>
      </w:r>
      <w:r w:rsidR="00D42883" w:rsidRPr="00D42883">
        <w:rPr>
          <w:rFonts w:ascii="Georgia" w:hAnsi="Georgia"/>
        </w:rPr>
        <w:t xml:space="preserve"> is designed to </w:t>
      </w:r>
      <w:r w:rsidR="00F800B8">
        <w:rPr>
          <w:rFonts w:ascii="Georgia" w:hAnsi="Georgia"/>
        </w:rPr>
        <w:t>capture</w:t>
      </w:r>
      <w:r w:rsidR="00F800B8" w:rsidRPr="00D42883">
        <w:rPr>
          <w:rFonts w:ascii="Georgia" w:hAnsi="Georgia"/>
        </w:rPr>
        <w:t xml:space="preserve"> </w:t>
      </w:r>
      <w:r w:rsidR="00D42883" w:rsidRPr="00D42883">
        <w:rPr>
          <w:rFonts w:ascii="Georgia" w:hAnsi="Georgia"/>
        </w:rPr>
        <w:t xml:space="preserve">the </w:t>
      </w:r>
      <w:r w:rsidR="0088306B">
        <w:rPr>
          <w:rFonts w:ascii="Georgia" w:hAnsi="Georgia"/>
        </w:rPr>
        <w:t>numerous</w:t>
      </w:r>
      <w:r w:rsidR="00D42883" w:rsidRPr="00D42883">
        <w:rPr>
          <w:rFonts w:ascii="Georgia" w:hAnsi="Georgia"/>
        </w:rPr>
        <w:t xml:space="preserve"> ways in which industry supports higher education, be it </w:t>
      </w:r>
      <w:r w:rsidR="00F800B8">
        <w:rPr>
          <w:rFonts w:ascii="Georgia" w:hAnsi="Georgia"/>
        </w:rPr>
        <w:t>for</w:t>
      </w:r>
      <w:r w:rsidR="00F800B8" w:rsidRPr="00D42883">
        <w:rPr>
          <w:rFonts w:ascii="Georgia" w:hAnsi="Georgia"/>
        </w:rPr>
        <w:t xml:space="preserve"> </w:t>
      </w:r>
      <w:r w:rsidR="00D42883" w:rsidRPr="00D42883">
        <w:rPr>
          <w:rFonts w:ascii="Georgia" w:hAnsi="Georgia"/>
        </w:rPr>
        <w:t>research, philanthropic support</w:t>
      </w:r>
      <w:r w:rsidR="00F800B8">
        <w:rPr>
          <w:rFonts w:ascii="Georgia" w:hAnsi="Georgia"/>
        </w:rPr>
        <w:t xml:space="preserve"> of educational programs</w:t>
      </w:r>
      <w:r w:rsidR="00D42883" w:rsidRPr="00D42883">
        <w:rPr>
          <w:rFonts w:ascii="Georgia" w:hAnsi="Georgia"/>
        </w:rPr>
        <w:t>, investments in executive education</w:t>
      </w:r>
      <w:r>
        <w:rPr>
          <w:rFonts w:ascii="Georgia" w:hAnsi="Georgia"/>
        </w:rPr>
        <w:t>,</w:t>
      </w:r>
      <w:r w:rsidR="00D42883" w:rsidRPr="00D42883">
        <w:rPr>
          <w:rFonts w:ascii="Georgia" w:hAnsi="Georgia"/>
        </w:rPr>
        <w:t xml:space="preserve"> or other activities. </w:t>
      </w:r>
      <w:r w:rsidR="00D42883">
        <w:rPr>
          <w:rFonts w:ascii="Georgia" w:hAnsi="Georgia"/>
        </w:rPr>
        <w:t xml:space="preserve"> </w:t>
      </w:r>
      <w:r w:rsidR="00D42883" w:rsidRPr="00D42883">
        <w:rPr>
          <w:rFonts w:ascii="Georgia" w:hAnsi="Georgia"/>
        </w:rPr>
        <w:t xml:space="preserve">Unlike other </w:t>
      </w:r>
      <w:r w:rsidR="00463B6F">
        <w:rPr>
          <w:rFonts w:ascii="Georgia" w:hAnsi="Georgia"/>
        </w:rPr>
        <w:t xml:space="preserve">instruments </w:t>
      </w:r>
      <w:r w:rsidR="00D42883" w:rsidRPr="00D42883">
        <w:rPr>
          <w:rFonts w:ascii="Georgia" w:hAnsi="Georgia"/>
        </w:rPr>
        <w:t xml:space="preserve">that </w:t>
      </w:r>
      <w:r w:rsidR="00463B6F">
        <w:rPr>
          <w:rFonts w:ascii="Georgia" w:hAnsi="Georgia"/>
        </w:rPr>
        <w:t>record</w:t>
      </w:r>
      <w:r w:rsidR="00D42883" w:rsidRPr="00D42883">
        <w:rPr>
          <w:rFonts w:ascii="Georgia" w:hAnsi="Georgia"/>
        </w:rPr>
        <w:t xml:space="preserve"> these components on behalf of just one area of the institution (</w:t>
      </w:r>
      <w:r>
        <w:rPr>
          <w:rFonts w:ascii="Georgia" w:hAnsi="Georgia"/>
        </w:rPr>
        <w:t xml:space="preserve">i.e., the </w:t>
      </w:r>
      <w:r w:rsidR="00D42883" w:rsidRPr="00D42883">
        <w:rPr>
          <w:rFonts w:ascii="Georgia" w:hAnsi="Georgia"/>
        </w:rPr>
        <w:t>HERD report for research</w:t>
      </w:r>
      <w:r w:rsidR="00F800B8">
        <w:rPr>
          <w:rFonts w:ascii="Georgia" w:hAnsi="Georgia"/>
        </w:rPr>
        <w:t>,</w:t>
      </w:r>
      <w:r w:rsidR="00D42883" w:rsidRPr="00D42883">
        <w:rPr>
          <w:rFonts w:ascii="Georgia" w:hAnsi="Georgia"/>
        </w:rPr>
        <w:t xml:space="preserve"> or</w:t>
      </w:r>
      <w:r>
        <w:rPr>
          <w:rFonts w:ascii="Georgia" w:hAnsi="Georgia"/>
        </w:rPr>
        <w:t xml:space="preserve"> the</w:t>
      </w:r>
      <w:r w:rsidR="00D42883" w:rsidRPr="00D42883">
        <w:rPr>
          <w:rFonts w:ascii="Georgia" w:hAnsi="Georgia"/>
        </w:rPr>
        <w:t xml:space="preserve"> VSE for advancement), this tool </w:t>
      </w:r>
      <w:r w:rsidR="00F800B8">
        <w:rPr>
          <w:rFonts w:ascii="Georgia" w:hAnsi="Georgia"/>
        </w:rPr>
        <w:t>captures and categorizes</w:t>
      </w:r>
      <w:r w:rsidR="00D42883" w:rsidRPr="00D42883">
        <w:rPr>
          <w:rFonts w:ascii="Georgia" w:hAnsi="Georgia"/>
        </w:rPr>
        <w:t xml:space="preserve"> all funding received from industry</w:t>
      </w:r>
      <w:r>
        <w:rPr>
          <w:rFonts w:ascii="Georgia" w:hAnsi="Georgia"/>
        </w:rPr>
        <w:t>,</w:t>
      </w:r>
      <w:r w:rsidR="00F800B8">
        <w:rPr>
          <w:rFonts w:ascii="Georgia" w:hAnsi="Georgia"/>
        </w:rPr>
        <w:t xml:space="preserve"> providing a comprehensive “all-in” understanding of industry impact</w:t>
      </w:r>
      <w:r w:rsidR="00D42883" w:rsidRPr="00D42883">
        <w:rPr>
          <w:rFonts w:ascii="Georgia" w:hAnsi="Georgia"/>
        </w:rPr>
        <w:t xml:space="preserve">. </w:t>
      </w:r>
      <w:r w:rsidR="00D42883">
        <w:rPr>
          <w:rFonts w:ascii="Georgia" w:hAnsi="Georgia"/>
        </w:rPr>
        <w:t xml:space="preserve"> </w:t>
      </w:r>
      <w:r w:rsidR="00F800B8">
        <w:rPr>
          <w:rFonts w:ascii="Georgia" w:hAnsi="Georgia"/>
        </w:rPr>
        <w:t xml:space="preserve">As the survey grows in broad organizational participation and longevity, this data will be an invaluable tool for peer comparisons and detection of best practices in the </w:t>
      </w:r>
      <w:r>
        <w:rPr>
          <w:rFonts w:ascii="Georgia" w:hAnsi="Georgia"/>
        </w:rPr>
        <w:t>university</w:t>
      </w:r>
      <w:r w:rsidR="00F800B8">
        <w:rPr>
          <w:rFonts w:ascii="Georgia" w:hAnsi="Georgia"/>
        </w:rPr>
        <w:t>-</w:t>
      </w:r>
      <w:r>
        <w:rPr>
          <w:rFonts w:ascii="Georgia" w:hAnsi="Georgia"/>
        </w:rPr>
        <w:t xml:space="preserve">industry </w:t>
      </w:r>
      <w:r w:rsidR="00F800B8">
        <w:rPr>
          <w:rFonts w:ascii="Georgia" w:hAnsi="Georgia"/>
        </w:rPr>
        <w:t>interface.</w:t>
      </w:r>
    </w:p>
    <w:p w14:paraId="2E7DC981" w14:textId="232CDDDE" w:rsidR="008E24B9" w:rsidRDefault="00D42883" w:rsidP="00B8669E">
      <w:pPr>
        <w:rPr>
          <w:rFonts w:ascii="Georgia" w:hAnsi="Georgia"/>
        </w:rPr>
      </w:pPr>
      <w:r w:rsidRPr="00D42883">
        <w:rPr>
          <w:rFonts w:ascii="Georgia" w:hAnsi="Georgia"/>
        </w:rPr>
        <w:t xml:space="preserve">To that end, we are asking for your institution’s support in completing </w:t>
      </w:r>
      <w:r w:rsidR="00E53BF9">
        <w:rPr>
          <w:rFonts w:ascii="Georgia" w:hAnsi="Georgia"/>
        </w:rPr>
        <w:t>NACRO’s</w:t>
      </w:r>
      <w:r w:rsidRPr="00D42883">
        <w:rPr>
          <w:rFonts w:ascii="Georgia" w:hAnsi="Georgia"/>
        </w:rPr>
        <w:t xml:space="preserve"> Financial Metrics Survey. </w:t>
      </w:r>
      <w:r w:rsidR="008E24B9">
        <w:rPr>
          <w:rFonts w:ascii="Georgia" w:hAnsi="Georgia"/>
        </w:rPr>
        <w:t xml:space="preserve"> </w:t>
      </w:r>
      <w:r w:rsidR="002E39E5" w:rsidRPr="007367E4">
        <w:rPr>
          <w:rFonts w:ascii="Georgia" w:hAnsi="Georgia"/>
        </w:rPr>
        <w:t xml:space="preserve">Included with this letter is a </w:t>
      </w:r>
      <w:r w:rsidR="002E39E5">
        <w:rPr>
          <w:rFonts w:ascii="Georgia" w:hAnsi="Georgia"/>
        </w:rPr>
        <w:t xml:space="preserve">document with </w:t>
      </w:r>
      <w:r w:rsidR="002E39E5" w:rsidRPr="004C206E">
        <w:rPr>
          <w:rFonts w:ascii="Georgia" w:hAnsi="Georgia"/>
        </w:rPr>
        <w:t>additional information on the survey, methodology</w:t>
      </w:r>
      <w:r w:rsidR="002E39E5">
        <w:rPr>
          <w:rFonts w:ascii="Georgia" w:hAnsi="Georgia"/>
        </w:rPr>
        <w:t>, and other resources</w:t>
      </w:r>
      <w:r w:rsidR="002E39E5" w:rsidRPr="007367E4">
        <w:rPr>
          <w:rFonts w:ascii="Georgia" w:hAnsi="Georgia"/>
        </w:rPr>
        <w:t xml:space="preserve"> that can help with completion of the survey</w:t>
      </w:r>
      <w:r w:rsidR="002E39E5">
        <w:rPr>
          <w:rFonts w:ascii="Georgia" w:hAnsi="Georgia"/>
        </w:rPr>
        <w:t>, as well as</w:t>
      </w:r>
      <w:r w:rsidR="002E39E5" w:rsidRPr="007367E4">
        <w:rPr>
          <w:rFonts w:ascii="Georgia" w:hAnsi="Georgia"/>
        </w:rPr>
        <w:t xml:space="preserve"> an Excel </w:t>
      </w:r>
      <w:r w:rsidR="002E39E5">
        <w:rPr>
          <w:rFonts w:ascii="Georgia" w:hAnsi="Georgia"/>
        </w:rPr>
        <w:t xml:space="preserve">spreadsheet to serve as a data collection </w:t>
      </w:r>
      <w:r w:rsidR="002E39E5" w:rsidRPr="007367E4">
        <w:rPr>
          <w:rFonts w:ascii="Georgia" w:hAnsi="Georgia"/>
        </w:rPr>
        <w:t xml:space="preserve">tool. </w:t>
      </w:r>
      <w:r w:rsidR="008E24B9">
        <w:rPr>
          <w:rFonts w:ascii="Georgia" w:hAnsi="Georgia"/>
        </w:rPr>
        <w:t xml:space="preserve"> </w:t>
      </w:r>
      <w:r w:rsidR="008D2271">
        <w:rPr>
          <w:rFonts w:ascii="Georgia" w:hAnsi="Georgia"/>
        </w:rPr>
        <w:t xml:space="preserve">Final data is to be submitted via </w:t>
      </w:r>
      <w:hyperlink r:id="rId9" w:history="1">
        <w:r w:rsidR="008D2271" w:rsidRPr="008D2271">
          <w:rPr>
            <w:rStyle w:val="Hyperlink"/>
            <w:rFonts w:ascii="Georgia" w:hAnsi="Georgia"/>
          </w:rPr>
          <w:t>Qualtrics</w:t>
        </w:r>
      </w:hyperlink>
      <w:r w:rsidR="008D2271">
        <w:rPr>
          <w:rFonts w:ascii="Georgia" w:hAnsi="Georgia"/>
        </w:rPr>
        <w:t xml:space="preserve">.  </w:t>
      </w:r>
      <w:r w:rsidR="008E24B9">
        <w:rPr>
          <w:rFonts w:ascii="Georgia" w:hAnsi="Georgia"/>
        </w:rPr>
        <w:t>(</w:t>
      </w:r>
      <w:r w:rsidR="002E39E5" w:rsidRPr="007367E4">
        <w:rPr>
          <w:rFonts w:ascii="Georgia" w:hAnsi="Georgia"/>
        </w:rPr>
        <w:t>These resources will also be made available on NACRO’s new website</w:t>
      </w:r>
      <w:r w:rsidR="005E0197">
        <w:rPr>
          <w:rFonts w:ascii="Georgia" w:hAnsi="Georgia"/>
        </w:rPr>
        <w:t xml:space="preserve">, found </w:t>
      </w:r>
      <w:hyperlink r:id="rId10" w:history="1">
        <w:r w:rsidR="005E0197" w:rsidRPr="005E0197">
          <w:rPr>
            <w:rStyle w:val="Hyperlink"/>
            <w:rFonts w:ascii="Georgia" w:hAnsi="Georgia"/>
          </w:rPr>
          <w:t>here</w:t>
        </w:r>
      </w:hyperlink>
      <w:r w:rsidR="005E0197">
        <w:rPr>
          <w:rFonts w:ascii="Georgia" w:hAnsi="Georgia"/>
        </w:rPr>
        <w:t>,</w:t>
      </w:r>
      <w:r w:rsidR="002E39E5" w:rsidRPr="007367E4">
        <w:rPr>
          <w:rFonts w:ascii="Georgia" w:hAnsi="Georgia"/>
        </w:rPr>
        <w:t xml:space="preserve"> when it goes live in the very near future</w:t>
      </w:r>
      <w:r w:rsidR="008E24B9">
        <w:rPr>
          <w:rFonts w:ascii="Georgia" w:hAnsi="Georgia"/>
        </w:rPr>
        <w:t>.)  The</w:t>
      </w:r>
      <w:r w:rsidR="002E39E5" w:rsidRPr="00D42883">
        <w:rPr>
          <w:rFonts w:ascii="Georgia" w:hAnsi="Georgia"/>
        </w:rPr>
        <w:t xml:space="preserve"> results of the </w:t>
      </w:r>
      <w:r w:rsidR="002E39E5">
        <w:rPr>
          <w:rFonts w:ascii="Georgia" w:hAnsi="Georgia"/>
        </w:rPr>
        <w:t>Financial Metrics Survey</w:t>
      </w:r>
      <w:r w:rsidR="002E39E5" w:rsidRPr="00D42883">
        <w:rPr>
          <w:rFonts w:ascii="Georgia" w:hAnsi="Georgia"/>
        </w:rPr>
        <w:t xml:space="preserve"> will be available to all NACRO members and participating institutions.</w:t>
      </w:r>
    </w:p>
    <w:p w14:paraId="4A75F50D" w14:textId="7BF72C7A" w:rsidR="00B8669E" w:rsidRDefault="00E53BF9" w:rsidP="00B8669E">
      <w:pPr>
        <w:rPr>
          <w:rFonts w:ascii="Georgia" w:hAnsi="Georgia"/>
        </w:rPr>
      </w:pPr>
      <w:r>
        <w:rPr>
          <w:rFonts w:ascii="Georgia" w:hAnsi="Georgia"/>
        </w:rPr>
        <w:t xml:space="preserve">Surveys are due by </w:t>
      </w:r>
      <w:r w:rsidR="008E24B9">
        <w:rPr>
          <w:rFonts w:ascii="Georgia" w:hAnsi="Georgia"/>
        </w:rPr>
        <w:t>January 14, 2022</w:t>
      </w:r>
      <w:r>
        <w:rPr>
          <w:rFonts w:ascii="Georgia" w:hAnsi="Georgia"/>
        </w:rPr>
        <w:t>, and we hope we can count</w:t>
      </w:r>
      <w:r w:rsidR="00053651">
        <w:rPr>
          <w:rFonts w:ascii="Georgia" w:hAnsi="Georgia"/>
        </w:rPr>
        <w:t xml:space="preserve"> on</w:t>
      </w:r>
      <w:r>
        <w:rPr>
          <w:rFonts w:ascii="Georgia" w:hAnsi="Georgia"/>
        </w:rPr>
        <w:t xml:space="preserve"> </w:t>
      </w:r>
      <w:r w:rsidR="00873FC7" w:rsidRPr="00463B6F">
        <w:rPr>
          <w:rFonts w:ascii="Georgia" w:hAnsi="Georgia"/>
          <w:highlight w:val="yellow"/>
        </w:rPr>
        <w:t>[INSERT UNIVERSITY NAME]</w:t>
      </w:r>
      <w:r>
        <w:rPr>
          <w:rFonts w:ascii="Georgia" w:hAnsi="Georgia"/>
        </w:rPr>
        <w:t xml:space="preserve"> to participate.  </w:t>
      </w:r>
      <w:r w:rsidR="00B8669E" w:rsidRPr="001305A3">
        <w:rPr>
          <w:rFonts w:ascii="Georgia" w:hAnsi="Georgia"/>
        </w:rPr>
        <w:t>Institutions that submit survey results will be eligible for a raffle with prizes, including free NACRO memberships</w:t>
      </w:r>
      <w:r w:rsidR="00B8669E">
        <w:rPr>
          <w:rFonts w:ascii="Georgia" w:hAnsi="Georgia"/>
        </w:rPr>
        <w:t xml:space="preserve"> for 202</w:t>
      </w:r>
      <w:r w:rsidR="0088306B">
        <w:rPr>
          <w:rFonts w:ascii="Georgia" w:hAnsi="Georgia"/>
        </w:rPr>
        <w:t>2</w:t>
      </w:r>
      <w:r w:rsidR="00B8669E">
        <w:rPr>
          <w:rFonts w:ascii="Georgia" w:hAnsi="Georgia"/>
        </w:rPr>
        <w:t>–2</w:t>
      </w:r>
      <w:r w:rsidR="0088306B">
        <w:rPr>
          <w:rFonts w:ascii="Georgia" w:hAnsi="Georgia"/>
        </w:rPr>
        <w:t>3</w:t>
      </w:r>
      <w:r w:rsidR="00B8669E" w:rsidRPr="001305A3">
        <w:rPr>
          <w:rFonts w:ascii="Georgia" w:hAnsi="Georgia"/>
        </w:rPr>
        <w:t>.</w:t>
      </w:r>
    </w:p>
    <w:p w14:paraId="207F47CE" w14:textId="77777777" w:rsidR="00D42883" w:rsidRPr="00D42883" w:rsidRDefault="00D42883" w:rsidP="00D42883">
      <w:pPr>
        <w:rPr>
          <w:rFonts w:ascii="Georgia" w:hAnsi="Georgia"/>
        </w:rPr>
      </w:pPr>
    </w:p>
    <w:p w14:paraId="0BC4A453" w14:textId="77777777" w:rsidR="00D42883" w:rsidRPr="00D42883" w:rsidRDefault="00D42883" w:rsidP="00D42883">
      <w:pPr>
        <w:rPr>
          <w:rFonts w:ascii="Georgia" w:hAnsi="Georgia"/>
        </w:rPr>
      </w:pPr>
      <w:r w:rsidRPr="00D42883">
        <w:rPr>
          <w:rFonts w:ascii="Georgia" w:hAnsi="Georgia"/>
        </w:rPr>
        <w:t xml:space="preserve">Sincerely, </w:t>
      </w:r>
    </w:p>
    <w:p w14:paraId="11E0C079" w14:textId="77777777" w:rsidR="00D42883" w:rsidRPr="00D42883" w:rsidRDefault="00D42883" w:rsidP="00D42883">
      <w:pPr>
        <w:rPr>
          <w:rFonts w:ascii="Georgia" w:hAnsi="Georgia"/>
        </w:rPr>
      </w:pPr>
    </w:p>
    <w:p w14:paraId="76449DE6" w14:textId="506B4607" w:rsidR="00D42883" w:rsidRPr="00D42883" w:rsidRDefault="0088306B" w:rsidP="00D42883">
      <w:pPr>
        <w:rPr>
          <w:rFonts w:ascii="Georgia" w:hAnsi="Georgia"/>
        </w:rPr>
      </w:pPr>
      <w:r>
        <w:rPr>
          <w:rFonts w:ascii="Georgia" w:hAnsi="Georgia"/>
        </w:rPr>
        <w:t>Barry Dickerson</w:t>
      </w:r>
      <w:r w:rsidR="00D42883" w:rsidRPr="00D42883">
        <w:rPr>
          <w:rFonts w:ascii="Georgia" w:hAnsi="Georgia"/>
        </w:rPr>
        <w:t xml:space="preserve"> and </w:t>
      </w:r>
      <w:r>
        <w:rPr>
          <w:rFonts w:ascii="Georgia" w:hAnsi="Georgia"/>
        </w:rPr>
        <w:t>Charley Hasemann</w:t>
      </w:r>
    </w:p>
    <w:p w14:paraId="04963B96" w14:textId="122AE98A" w:rsidR="00AA348D" w:rsidRPr="004C206E" w:rsidRDefault="00D42883" w:rsidP="00D42883">
      <w:r w:rsidRPr="00D42883">
        <w:rPr>
          <w:rFonts w:ascii="Georgia" w:hAnsi="Georgia"/>
        </w:rPr>
        <w:t>NACRO Co</w:t>
      </w:r>
      <w:r w:rsidR="005D7A84">
        <w:rPr>
          <w:rFonts w:ascii="Georgia" w:hAnsi="Georgia"/>
        </w:rPr>
        <w:t>-</w:t>
      </w:r>
      <w:r w:rsidRPr="00D42883">
        <w:rPr>
          <w:rFonts w:ascii="Georgia" w:hAnsi="Georgia"/>
        </w:rPr>
        <w:t>Presidents 202</w:t>
      </w:r>
      <w:r w:rsidR="0088306B">
        <w:rPr>
          <w:rFonts w:ascii="Georgia" w:hAnsi="Georgia"/>
        </w:rPr>
        <w:t>1</w:t>
      </w:r>
      <w:r w:rsidR="00E53BF9">
        <w:rPr>
          <w:rFonts w:ascii="Georgia" w:hAnsi="Georgia"/>
        </w:rPr>
        <w:t>–</w:t>
      </w:r>
      <w:r w:rsidRPr="00D42883">
        <w:rPr>
          <w:rFonts w:ascii="Georgia" w:hAnsi="Georgia"/>
        </w:rPr>
        <w:t>2</w:t>
      </w:r>
      <w:r w:rsidR="0088306B">
        <w:rPr>
          <w:rFonts w:ascii="Georgia" w:hAnsi="Georgia"/>
        </w:rPr>
        <w:t>2</w:t>
      </w:r>
    </w:p>
    <w:sectPr w:rsidR="00AA348D" w:rsidRPr="004C206E" w:rsidSect="006D2A59">
      <w:headerReference w:type="default" r:id="rId11"/>
      <w:footerReference w:type="default" r:id="rId12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3EB" w14:textId="77777777" w:rsidR="001314E5" w:rsidRDefault="001314E5" w:rsidP="006D2A59">
      <w:pPr>
        <w:spacing w:after="0" w:line="240" w:lineRule="auto"/>
      </w:pPr>
      <w:r>
        <w:separator/>
      </w:r>
    </w:p>
  </w:endnote>
  <w:endnote w:type="continuationSeparator" w:id="0">
    <w:p w14:paraId="2243F977" w14:textId="77777777" w:rsidR="001314E5" w:rsidRDefault="001314E5" w:rsidP="006D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558" w14:textId="77777777" w:rsidR="006D2A59" w:rsidRDefault="006D2A59" w:rsidP="006D2A59">
    <w:pPr>
      <w:spacing w:after="0" w:line="240" w:lineRule="auto"/>
      <w:jc w:val="center"/>
      <w:rPr>
        <w:rFonts w:eastAsia="Times New Roman"/>
        <w:color w:val="A4A4A4"/>
      </w:rPr>
    </w:pPr>
    <w:r>
      <w:rPr>
        <w:rFonts w:eastAsia="Times New Roman"/>
        <w:color w:val="A4A4A4"/>
      </w:rPr>
      <w:t>Network of Academic Corporate Relations Officers</w:t>
    </w:r>
  </w:p>
  <w:p w14:paraId="61C61500" w14:textId="77777777" w:rsidR="006D2A59" w:rsidRPr="006D2A59" w:rsidRDefault="006D2A59" w:rsidP="006D2A59">
    <w:pPr>
      <w:spacing w:after="0" w:line="240" w:lineRule="auto"/>
      <w:jc w:val="center"/>
      <w:rPr>
        <w:rFonts w:eastAsia="Times New Roman"/>
        <w:color w:val="A4A4A4"/>
      </w:rPr>
    </w:pPr>
    <w:r>
      <w:rPr>
        <w:rFonts w:eastAsia="Times New Roman"/>
        <w:color w:val="A4A4A4"/>
      </w:rPr>
      <w:t xml:space="preserve">PO Box 2905, LaGrange, Georgia 30241, United States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2803" w14:textId="77777777" w:rsidR="001314E5" w:rsidRDefault="001314E5" w:rsidP="006D2A59">
      <w:pPr>
        <w:spacing w:after="0" w:line="240" w:lineRule="auto"/>
      </w:pPr>
      <w:r>
        <w:separator/>
      </w:r>
    </w:p>
  </w:footnote>
  <w:footnote w:type="continuationSeparator" w:id="0">
    <w:p w14:paraId="1E6E1787" w14:textId="77777777" w:rsidR="001314E5" w:rsidRDefault="001314E5" w:rsidP="006D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4754" w14:textId="75E30D0C" w:rsidR="00AF2E14" w:rsidRPr="006D2A59" w:rsidRDefault="00AF2E14" w:rsidP="006D2A59">
    <w:pPr>
      <w:pStyle w:val="Header"/>
      <w:rPr>
        <w:noProof/>
        <w:color w:val="767171" w:themeColor="background2" w:themeShade="80"/>
        <w:sz w:val="24"/>
        <w:szCs w:val="24"/>
      </w:rPr>
    </w:pPr>
    <w:r>
      <w:rPr>
        <w:noProof/>
        <w:color w:val="767171" w:themeColor="background2" w:themeShade="80"/>
        <w:sz w:val="24"/>
        <w:szCs w:val="24"/>
      </w:rPr>
      <w:drawing>
        <wp:inline distT="0" distB="0" distL="0" distR="0" wp14:anchorId="5E654E6F" wp14:editId="3F6A5E9F">
          <wp:extent cx="2830091" cy="1005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R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0091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59"/>
    <w:rsid w:val="00010125"/>
    <w:rsid w:val="0003362C"/>
    <w:rsid w:val="00053651"/>
    <w:rsid w:val="001314E5"/>
    <w:rsid w:val="001512A1"/>
    <w:rsid w:val="002536E8"/>
    <w:rsid w:val="002E39E5"/>
    <w:rsid w:val="00394ED5"/>
    <w:rsid w:val="00463B6F"/>
    <w:rsid w:val="004C206E"/>
    <w:rsid w:val="005D7A84"/>
    <w:rsid w:val="005E0197"/>
    <w:rsid w:val="006305DA"/>
    <w:rsid w:val="00635BF8"/>
    <w:rsid w:val="006D2A59"/>
    <w:rsid w:val="00711119"/>
    <w:rsid w:val="00832CB6"/>
    <w:rsid w:val="00873FC7"/>
    <w:rsid w:val="0088306B"/>
    <w:rsid w:val="008A048F"/>
    <w:rsid w:val="008D2271"/>
    <w:rsid w:val="008D6978"/>
    <w:rsid w:val="008E24B9"/>
    <w:rsid w:val="00953679"/>
    <w:rsid w:val="009D6C25"/>
    <w:rsid w:val="009E690D"/>
    <w:rsid w:val="00A7245D"/>
    <w:rsid w:val="00AA348D"/>
    <w:rsid w:val="00AF2E14"/>
    <w:rsid w:val="00B80DF6"/>
    <w:rsid w:val="00B8669E"/>
    <w:rsid w:val="00C603CD"/>
    <w:rsid w:val="00D42883"/>
    <w:rsid w:val="00DB197C"/>
    <w:rsid w:val="00DF5E00"/>
    <w:rsid w:val="00E53BF9"/>
    <w:rsid w:val="00E9786A"/>
    <w:rsid w:val="00F800B8"/>
    <w:rsid w:val="00FD4C4E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F984"/>
  <w15:chartTrackingRefBased/>
  <w15:docId w15:val="{CE6E8B47-F611-43F6-AFBE-0ECCC62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59"/>
  </w:style>
  <w:style w:type="paragraph" w:styleId="Footer">
    <w:name w:val="footer"/>
    <w:basedOn w:val="Normal"/>
    <w:link w:val="FooterChar"/>
    <w:uiPriority w:val="99"/>
    <w:unhideWhenUsed/>
    <w:rsid w:val="006D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59"/>
  </w:style>
  <w:style w:type="character" w:styleId="Hyperlink">
    <w:name w:val="Hyperlink"/>
    <w:basedOn w:val="DefaultParagraphFont"/>
    <w:uiPriority w:val="99"/>
    <w:unhideWhenUsed/>
    <w:rsid w:val="00B8669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00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crocon.org/financial-metrics-survey" TargetMode="External"/><Relationship Id="rId4" Type="http://schemas.openxmlformats.org/officeDocument/2006/relationships/styles" Target="styles.xml"/><Relationship Id="rId9" Type="http://schemas.openxmlformats.org/officeDocument/2006/relationships/hyperlink" Target="https://survey.iad1.qualtrics.com/jfe/form/SV_bkj4aFyVyYpEMq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95063A5A438EF7330D2632E901" ma:contentTypeVersion="13" ma:contentTypeDescription="Create a new document." ma:contentTypeScope="" ma:versionID="e2d743740e7850e08f8061218a0f4162">
  <xsd:schema xmlns:xsd="http://www.w3.org/2001/XMLSchema" xmlns:xs="http://www.w3.org/2001/XMLSchema" xmlns:p="http://schemas.microsoft.com/office/2006/metadata/properties" xmlns:ns2="f34c8aa2-5d16-4c3b-bb2a-3643dad7d729" xmlns:ns3="7dcc7a9e-8b6a-4cc4-8524-b0e00ab7b19f" targetNamespace="http://schemas.microsoft.com/office/2006/metadata/properties" ma:root="true" ma:fieldsID="d19343c82fa0ca12e27419043100711f" ns2:_="" ns3:_="">
    <xsd:import namespace="f34c8aa2-5d16-4c3b-bb2a-3643dad7d729"/>
    <xsd:import namespace="7dcc7a9e-8b6a-4cc4-8524-b0e00ab7b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8aa2-5d16-4c3b-bb2a-3643dad7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7a9e-8b6a-4cc4-8524-b0e00ab7b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2B3BC-EBA7-4C1D-8247-12387D8E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8aa2-5d16-4c3b-bb2a-3643dad7d729"/>
    <ds:schemaRef ds:uri="7dcc7a9e-8b6a-4cc4-8524-b0e00ab7b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AABA3-1734-48B9-9162-B6A8EFD1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928C0-F778-404E-855A-6A476558B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K. Shattuck</dc:creator>
  <cp:keywords/>
  <dc:description/>
  <cp:lastModifiedBy>Jenna Brown</cp:lastModifiedBy>
  <cp:revision>2</cp:revision>
  <dcterms:created xsi:type="dcterms:W3CDTF">2021-11-02T14:32:00Z</dcterms:created>
  <dcterms:modified xsi:type="dcterms:W3CDTF">2021-11-02T14:32:00Z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0x010100D4A22F95063A5A438EF7330D2632E901</vt:lpwstr>
  </property>
</Properties>
</file>